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E8800" w14:textId="77777777" w:rsidR="00555DED" w:rsidRPr="007F6CE3" w:rsidRDefault="00555DED" w:rsidP="005A5C0C">
      <w:pPr>
        <w:pBdr>
          <w:bottom w:val="single" w:sz="4" w:space="1" w:color="auto"/>
        </w:pBdr>
        <w:spacing w:after="0" w:line="360" w:lineRule="auto"/>
        <w:jc w:val="right"/>
        <w:rPr>
          <w:rFonts w:ascii="Garamond" w:hAnsi="Garamond"/>
        </w:rPr>
      </w:pPr>
      <w:r>
        <w:rPr>
          <w:rFonts w:ascii="Garamond" w:hAnsi="Garamond"/>
        </w:rPr>
        <w:t>Załącznik Nr 6 do S</w:t>
      </w:r>
      <w:r w:rsidRPr="007F6CE3">
        <w:rPr>
          <w:rFonts w:ascii="Garamond" w:hAnsi="Garamond"/>
        </w:rPr>
        <w:t>WZ</w:t>
      </w:r>
    </w:p>
    <w:p w14:paraId="12B46309" w14:textId="77777777" w:rsidR="00555DED" w:rsidRPr="00FE3414" w:rsidRDefault="00555DED" w:rsidP="005A5C0C">
      <w:pPr>
        <w:pBdr>
          <w:bottom w:val="single" w:sz="4" w:space="1" w:color="auto"/>
        </w:pBdr>
        <w:spacing w:after="0" w:line="240" w:lineRule="auto"/>
        <w:jc w:val="right"/>
        <w:rPr>
          <w:rFonts w:ascii="Garamond" w:hAnsi="Garamond"/>
        </w:rPr>
      </w:pPr>
      <w:r w:rsidRPr="007F6CE3">
        <w:rPr>
          <w:rFonts w:ascii="Garamond" w:hAnsi="Garamond"/>
        </w:rPr>
        <w:t>/</w:t>
      </w:r>
      <w:r>
        <w:rPr>
          <w:rFonts w:ascii="Garamond" w:hAnsi="Garamond"/>
        </w:rPr>
        <w:t>Opis Przedmiotu Zamówienia</w:t>
      </w:r>
      <w:r w:rsidRPr="00FE3414">
        <w:rPr>
          <w:rFonts w:ascii="Garamond" w:hAnsi="Garamond"/>
        </w:rPr>
        <w:t>/</w:t>
      </w:r>
    </w:p>
    <w:p w14:paraId="2D480DA3" w14:textId="77777777" w:rsidR="00555DED" w:rsidRPr="00FE3414" w:rsidRDefault="00555DED" w:rsidP="00555DED">
      <w:pPr>
        <w:spacing w:after="120" w:line="360" w:lineRule="auto"/>
        <w:contextualSpacing/>
        <w:jc w:val="both"/>
        <w:rPr>
          <w:rFonts w:ascii="Garamond" w:hAnsi="Garamond"/>
        </w:rPr>
      </w:pPr>
    </w:p>
    <w:p w14:paraId="403FF6FD" w14:textId="1D605CB1" w:rsidR="00C4038F" w:rsidRPr="00555DED" w:rsidRDefault="006A344A" w:rsidP="00C4038F">
      <w:pPr>
        <w:spacing w:after="120" w:line="360" w:lineRule="auto"/>
        <w:jc w:val="center"/>
        <w:rPr>
          <w:rFonts w:ascii="Garamond" w:eastAsia="Times New Roman" w:hAnsi="Garamond" w:cs="Arial"/>
          <w:b/>
          <w:lang w:eastAsia="pl-PL"/>
        </w:rPr>
      </w:pPr>
      <w:r w:rsidRPr="00555DED">
        <w:rPr>
          <w:rFonts w:ascii="Garamond" w:eastAsia="Times New Roman" w:hAnsi="Garamond" w:cs="Arial"/>
          <w:b/>
          <w:lang w:eastAsia="pl-PL"/>
        </w:rPr>
        <w:t xml:space="preserve">OPIS PRZEDMIOTU ZAMÓWIENIA </w:t>
      </w:r>
      <w:r w:rsidR="00555DED">
        <w:rPr>
          <w:rFonts w:ascii="Garamond" w:eastAsia="Times New Roman" w:hAnsi="Garamond" w:cs="Arial"/>
          <w:b/>
          <w:lang w:eastAsia="pl-PL"/>
        </w:rPr>
        <w:t xml:space="preserve">(OPZ) </w:t>
      </w:r>
      <w:r w:rsidRPr="00555DED">
        <w:rPr>
          <w:rFonts w:ascii="Garamond" w:eastAsia="Times New Roman" w:hAnsi="Garamond" w:cs="Arial"/>
          <w:b/>
          <w:lang w:eastAsia="pl-PL"/>
        </w:rPr>
        <w:t>NA ROBOTY BUDOWLANE</w:t>
      </w:r>
    </w:p>
    <w:p w14:paraId="22C26AA5" w14:textId="77777777" w:rsidR="005A5C0C" w:rsidRDefault="00BF6702" w:rsidP="005A5C0C">
      <w:pPr>
        <w:pStyle w:val="Default"/>
        <w:spacing w:line="36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921670">
        <w:rPr>
          <w:rFonts w:ascii="Garamond" w:hAnsi="Garamond"/>
          <w:b/>
          <w:sz w:val="22"/>
          <w:szCs w:val="22"/>
        </w:rPr>
        <w:t>Wykonanie zadania pn.: „</w:t>
      </w:r>
      <w:r w:rsidR="005A5C0C">
        <w:rPr>
          <w:rFonts w:ascii="Garamond" w:hAnsi="Garamond"/>
          <w:b/>
          <w:bCs/>
          <w:sz w:val="22"/>
          <w:szCs w:val="22"/>
        </w:rPr>
        <w:t>Poprawa infrastruktury drogowej na terenie gminy Biała Rawska</w:t>
      </w:r>
      <w:r w:rsidR="005A5C0C" w:rsidRPr="00261355">
        <w:rPr>
          <w:rFonts w:ascii="Garamond" w:hAnsi="Garamond"/>
          <w:b/>
          <w:bCs/>
          <w:sz w:val="22"/>
          <w:szCs w:val="22"/>
        </w:rPr>
        <w:t>”</w:t>
      </w:r>
    </w:p>
    <w:p w14:paraId="1781EDEC" w14:textId="77777777" w:rsidR="005A5C0C" w:rsidRPr="00117DCF" w:rsidRDefault="005A5C0C" w:rsidP="005A5C0C">
      <w:pPr>
        <w:spacing w:after="0" w:line="360" w:lineRule="auto"/>
        <w:jc w:val="both"/>
        <w:rPr>
          <w:rFonts w:ascii="Garamond" w:hAnsi="Garamond" w:cs="Arial"/>
        </w:rPr>
      </w:pPr>
      <w:r w:rsidRPr="009B6C3E">
        <w:rPr>
          <w:rFonts w:ascii="Garamond" w:hAnsi="Garamond" w:cs="Arial"/>
          <w:b/>
          <w:bCs/>
          <w:u w:val="single"/>
        </w:rPr>
        <w:t>Część 1.</w:t>
      </w:r>
      <w:r w:rsidRPr="00AD71D0">
        <w:rPr>
          <w:rFonts w:ascii="Garamond" w:hAnsi="Garamond" w:cs="Arial"/>
        </w:rPr>
        <w:t xml:space="preserve"> </w:t>
      </w:r>
      <w:r w:rsidRPr="00117DCF">
        <w:rPr>
          <w:rFonts w:ascii="Garamond" w:hAnsi="Garamond"/>
        </w:rPr>
        <w:t>Remont (modernizacja) dróg gminnych poprzez położenie nakładki asfaltowej w</w:t>
      </w:r>
      <w:r>
        <w:rPr>
          <w:rFonts w:ascii="Garamond" w:hAnsi="Garamond"/>
        </w:rPr>
        <w:t> </w:t>
      </w:r>
      <w:r w:rsidRPr="00117DCF">
        <w:rPr>
          <w:rFonts w:ascii="Garamond" w:hAnsi="Garamond"/>
        </w:rPr>
        <w:t>następujących miejscowościach: Aleksandrów, Antoninów, Babsk, Błażejewice, Białogórne, Byki, Chrząszczewek, Franklin, Gołyń, Gośliny, Grzymkowice, Janów, Konstantynów, Koprzywna, Marchaty, Marianów, Narty, Niemirowice, Ossa, Pachy, Podsędkowice, Przyłuski, Rokszyce, Rzeczków, Słupce, Stanisławów-Krukówka, Stara Wieś, Szczuki, Szwejki Małe, Teresin, Tuniki, Wilcze Piętki, Wola Chojnata, Zakrzew, Zofianów, Żurawka poprzez wykonanie nakładki z masy mineralno-asfaltowej grubości 4 cm na ogólnej powierzchni 23.740,00 m</w:t>
      </w:r>
      <w:r w:rsidRPr="00117DCF">
        <w:rPr>
          <w:rFonts w:ascii="Garamond" w:hAnsi="Garamond"/>
          <w:vertAlign w:val="superscript"/>
        </w:rPr>
        <w:t>2</w:t>
      </w:r>
    </w:p>
    <w:p w14:paraId="2C44D02D" w14:textId="158DE1F0" w:rsidR="00A00103" w:rsidRDefault="005A5C0C" w:rsidP="005A5C0C">
      <w:pPr>
        <w:pStyle w:val="Default"/>
        <w:spacing w:line="360" w:lineRule="auto"/>
        <w:jc w:val="both"/>
        <w:rPr>
          <w:rFonts w:ascii="Garamond" w:hAnsi="Garamond"/>
          <w:sz w:val="22"/>
          <w:szCs w:val="22"/>
          <w:vertAlign w:val="superscript"/>
        </w:rPr>
      </w:pPr>
      <w:r w:rsidRPr="009B6C3E">
        <w:rPr>
          <w:rFonts w:ascii="Garamond" w:hAnsi="Garamond" w:cs="Arial"/>
          <w:b/>
          <w:bCs/>
          <w:sz w:val="22"/>
          <w:szCs w:val="22"/>
          <w:u w:val="single"/>
        </w:rPr>
        <w:t>Część 2.</w:t>
      </w:r>
      <w:r w:rsidRPr="00117DCF">
        <w:rPr>
          <w:rFonts w:ascii="Garamond" w:hAnsi="Garamond" w:cs="Arial"/>
          <w:sz w:val="22"/>
          <w:szCs w:val="22"/>
        </w:rPr>
        <w:t xml:space="preserve"> </w:t>
      </w:r>
      <w:r w:rsidRPr="00117DCF">
        <w:rPr>
          <w:rFonts w:ascii="Garamond" w:hAnsi="Garamond"/>
          <w:sz w:val="22"/>
          <w:szCs w:val="22"/>
        </w:rPr>
        <w:t>Remont (modernizacja) odcinków dróg w miejscowościach: Biała Wieś, Orla Góra poprzez wykonanie nawierzchni z betonu C8/10 gr. 10 cm na ogólnej powierzchni 1.140,00 m</w:t>
      </w:r>
      <w:r w:rsidRPr="00117DCF">
        <w:rPr>
          <w:rFonts w:ascii="Garamond" w:hAnsi="Garamond"/>
          <w:sz w:val="22"/>
          <w:szCs w:val="22"/>
          <w:vertAlign w:val="superscript"/>
        </w:rPr>
        <w:t>2</w:t>
      </w:r>
    </w:p>
    <w:p w14:paraId="42A932DD" w14:textId="77777777" w:rsidR="005A5C0C" w:rsidRPr="005A5C0C" w:rsidRDefault="005A5C0C" w:rsidP="005A5C0C">
      <w:pPr>
        <w:pStyle w:val="Default"/>
        <w:spacing w:line="276" w:lineRule="auto"/>
        <w:jc w:val="both"/>
        <w:rPr>
          <w:rFonts w:ascii="Garamond" w:hAnsi="Garamond"/>
          <w:b/>
          <w:bCs/>
          <w:sz w:val="22"/>
          <w:szCs w:val="22"/>
        </w:rPr>
      </w:pPr>
    </w:p>
    <w:p w14:paraId="0A157803" w14:textId="0FE8291E" w:rsidR="00626906" w:rsidRPr="00DD27DD" w:rsidRDefault="00A00103" w:rsidP="00A00103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 w:cs="Times New Roman"/>
          <w:b/>
          <w:bCs/>
        </w:rPr>
      </w:pPr>
      <w:r w:rsidRPr="00DD27DD">
        <w:rPr>
          <w:rFonts w:ascii="Garamond" w:hAnsi="Garamond"/>
          <w:b/>
          <w:bCs/>
        </w:rPr>
        <w:t xml:space="preserve">Zakres remontu </w:t>
      </w:r>
      <w:r w:rsidR="005A5C0C">
        <w:rPr>
          <w:rFonts w:ascii="Garamond" w:hAnsi="Garamond"/>
          <w:b/>
          <w:bCs/>
        </w:rPr>
        <w:t>–</w:t>
      </w:r>
      <w:r w:rsidRPr="00DD27DD">
        <w:rPr>
          <w:rFonts w:ascii="Garamond" w:hAnsi="Garamond"/>
          <w:b/>
          <w:bCs/>
        </w:rPr>
        <w:t xml:space="preserve"> modernizacji na poszczególnych odcinkach został określony  w przedmiarze robót. Projekty stanowią tylko lokalizację danego odcinka do remontu – modernizacji.</w:t>
      </w:r>
    </w:p>
    <w:p w14:paraId="1393EE76" w14:textId="77777777" w:rsidR="00A00103" w:rsidRDefault="00A00103" w:rsidP="00921670">
      <w:pPr>
        <w:pStyle w:val="Akapitzlist"/>
        <w:spacing w:after="120" w:line="360" w:lineRule="auto"/>
        <w:ind w:left="0"/>
        <w:jc w:val="both"/>
        <w:rPr>
          <w:rFonts w:ascii="Garamond" w:eastAsia="Times New Roman" w:hAnsi="Garamond" w:cs="Arial"/>
          <w:lang w:eastAsia="pl-PL"/>
        </w:rPr>
      </w:pPr>
    </w:p>
    <w:p w14:paraId="16DA759D" w14:textId="3006E535" w:rsidR="00921670" w:rsidRPr="006E2F33" w:rsidRDefault="00921670" w:rsidP="00921670">
      <w:pPr>
        <w:pStyle w:val="Akapitzlist"/>
        <w:spacing w:after="120" w:line="360" w:lineRule="auto"/>
        <w:ind w:left="0"/>
        <w:jc w:val="both"/>
        <w:rPr>
          <w:rFonts w:ascii="Garamond" w:eastAsia="Times New Roman" w:hAnsi="Garamond" w:cs="Arial"/>
          <w:lang w:eastAsia="pl-PL"/>
        </w:rPr>
      </w:pPr>
      <w:r w:rsidRPr="006E2F33">
        <w:rPr>
          <w:rFonts w:ascii="Garamond" w:eastAsia="Times New Roman" w:hAnsi="Garamond" w:cs="Arial"/>
          <w:lang w:eastAsia="pl-PL"/>
        </w:rPr>
        <w:t>Nazwy i kody stosowane we Wspólnym Słowniku Zamówień (CPV)</w:t>
      </w:r>
    </w:p>
    <w:p w14:paraId="790627E2" w14:textId="77777777" w:rsidR="00A00103" w:rsidRPr="007E791E" w:rsidRDefault="00A00103" w:rsidP="00A00103">
      <w:pPr>
        <w:pStyle w:val="Akapitzlist"/>
        <w:spacing w:line="360" w:lineRule="auto"/>
        <w:rPr>
          <w:rFonts w:ascii="Garamond" w:hAnsi="Garamond" w:cs="Arial"/>
        </w:rPr>
      </w:pPr>
      <w:r w:rsidRPr="007E791E">
        <w:rPr>
          <w:rFonts w:ascii="Garamond" w:hAnsi="Garamond" w:cs="Arial"/>
        </w:rPr>
        <w:t>45111213 – 4 Roboty w zakresie oczyszczania terenu</w:t>
      </w:r>
    </w:p>
    <w:p w14:paraId="7C3513F1" w14:textId="77777777" w:rsidR="00A00103" w:rsidRPr="007E791E" w:rsidRDefault="00A00103" w:rsidP="00A00103">
      <w:pPr>
        <w:pStyle w:val="Akapitzlist"/>
        <w:spacing w:line="360" w:lineRule="auto"/>
        <w:rPr>
          <w:rFonts w:ascii="Garamond" w:hAnsi="Garamond" w:cs="Arial"/>
        </w:rPr>
      </w:pPr>
      <w:r w:rsidRPr="007E791E">
        <w:rPr>
          <w:rFonts w:ascii="Garamond" w:hAnsi="Garamond" w:cs="Arial"/>
        </w:rPr>
        <w:t>45111230 – 9 Roboty w zakresie stabilizacji gruntu</w:t>
      </w:r>
    </w:p>
    <w:p w14:paraId="1B4AF4B9" w14:textId="77777777" w:rsidR="00A00103" w:rsidRPr="007E791E" w:rsidRDefault="00A00103" w:rsidP="00A00103">
      <w:pPr>
        <w:pStyle w:val="Akapitzlist"/>
        <w:spacing w:line="360" w:lineRule="auto"/>
        <w:rPr>
          <w:rFonts w:ascii="Garamond" w:hAnsi="Garamond" w:cs="Arial"/>
        </w:rPr>
      </w:pPr>
      <w:r w:rsidRPr="007E791E">
        <w:rPr>
          <w:rFonts w:ascii="Garamond" w:hAnsi="Garamond" w:cs="Arial"/>
        </w:rPr>
        <w:t>45112210 – 0 Usuwanie wierzchniej warstwy gleby</w:t>
      </w:r>
    </w:p>
    <w:p w14:paraId="259B0D8A" w14:textId="77777777" w:rsidR="00A00103" w:rsidRPr="007E791E" w:rsidRDefault="00A00103" w:rsidP="00A00103">
      <w:pPr>
        <w:pStyle w:val="Akapitzlist"/>
        <w:spacing w:line="360" w:lineRule="auto"/>
        <w:rPr>
          <w:rFonts w:ascii="Garamond" w:hAnsi="Garamond" w:cs="Arial"/>
        </w:rPr>
      </w:pPr>
      <w:r w:rsidRPr="007E791E">
        <w:rPr>
          <w:rFonts w:ascii="Garamond" w:hAnsi="Garamond" w:cs="Arial"/>
        </w:rPr>
        <w:t>45233220 – 7 Roboty w zakresie nawierzchni dróg</w:t>
      </w:r>
    </w:p>
    <w:p w14:paraId="4DF2195D" w14:textId="77777777" w:rsidR="00921670" w:rsidRPr="00921670" w:rsidRDefault="00921670" w:rsidP="00921670">
      <w:pPr>
        <w:pStyle w:val="Akapitzlist"/>
        <w:spacing w:line="360" w:lineRule="auto"/>
        <w:jc w:val="both"/>
        <w:rPr>
          <w:rFonts w:ascii="Garamond" w:hAnsi="Garamond"/>
        </w:rPr>
      </w:pPr>
    </w:p>
    <w:p w14:paraId="27E207CB" w14:textId="342EBD4F" w:rsidR="00921670" w:rsidRPr="008156D0" w:rsidRDefault="00921670" w:rsidP="00921670">
      <w:pPr>
        <w:pStyle w:val="Akapitzlist"/>
        <w:spacing w:after="120" w:line="360" w:lineRule="auto"/>
        <w:ind w:left="0"/>
        <w:jc w:val="both"/>
        <w:rPr>
          <w:rFonts w:ascii="Garamond" w:eastAsia="Times New Roman" w:hAnsi="Garamond" w:cs="Arial"/>
          <w:lang w:eastAsia="pl-PL"/>
        </w:rPr>
      </w:pPr>
      <w:r w:rsidRPr="008156D0">
        <w:rPr>
          <w:rFonts w:ascii="Garamond" w:eastAsia="Times New Roman" w:hAnsi="Garamond" w:cs="Arial"/>
          <w:lang w:eastAsia="pl-PL"/>
        </w:rPr>
        <w:t>Szczegółowe zasady dotyczące opisu technicznego przedmiotowych robót zawiera Załącznik Nr 1 do opisu przedmiotu zamówienia – projekt</w:t>
      </w:r>
      <w:r>
        <w:rPr>
          <w:rFonts w:ascii="Garamond" w:eastAsia="Times New Roman" w:hAnsi="Garamond" w:cs="Arial"/>
          <w:lang w:eastAsia="pl-PL"/>
        </w:rPr>
        <w:t xml:space="preserve"> robót budowlanych</w:t>
      </w:r>
      <w:r w:rsidRPr="008156D0">
        <w:rPr>
          <w:rFonts w:ascii="Garamond" w:eastAsia="Times New Roman" w:hAnsi="Garamond" w:cs="Arial"/>
          <w:lang w:eastAsia="pl-PL"/>
        </w:rPr>
        <w:t xml:space="preserve">, przedmiar robót, </w:t>
      </w:r>
      <w:r>
        <w:rPr>
          <w:rFonts w:ascii="Garamond" w:eastAsia="Times New Roman" w:hAnsi="Garamond" w:cs="Arial"/>
          <w:lang w:eastAsia="pl-PL"/>
        </w:rPr>
        <w:t xml:space="preserve">kosztorys ofertowy, </w:t>
      </w:r>
      <w:r w:rsidRPr="008156D0">
        <w:rPr>
          <w:rFonts w:ascii="Garamond" w:eastAsia="Times New Roman" w:hAnsi="Garamond" w:cs="Arial"/>
          <w:lang w:eastAsia="pl-PL"/>
        </w:rPr>
        <w:t>spec</w:t>
      </w:r>
      <w:r>
        <w:rPr>
          <w:rFonts w:ascii="Garamond" w:eastAsia="Times New Roman" w:hAnsi="Garamond" w:cs="Arial"/>
          <w:lang w:eastAsia="pl-PL"/>
        </w:rPr>
        <w:t>yfikacja techniczna wykonania i </w:t>
      </w:r>
      <w:r w:rsidRPr="008156D0">
        <w:rPr>
          <w:rFonts w:ascii="Garamond" w:eastAsia="Times New Roman" w:hAnsi="Garamond" w:cs="Arial"/>
          <w:lang w:eastAsia="pl-PL"/>
        </w:rPr>
        <w:t>odbioru robót</w:t>
      </w:r>
      <w:r>
        <w:rPr>
          <w:rFonts w:ascii="Garamond" w:eastAsia="Times New Roman" w:hAnsi="Garamond" w:cs="Arial"/>
          <w:lang w:eastAsia="pl-PL"/>
        </w:rPr>
        <w:t xml:space="preserve"> budowlanych</w:t>
      </w:r>
      <w:r w:rsidRPr="008156D0">
        <w:rPr>
          <w:rFonts w:ascii="Garamond" w:eastAsia="Times New Roman" w:hAnsi="Garamond" w:cs="Arial"/>
          <w:lang w:eastAsia="pl-PL"/>
        </w:rPr>
        <w:t>.</w:t>
      </w:r>
    </w:p>
    <w:p w14:paraId="2551B0E4" w14:textId="77777777" w:rsidR="00921670" w:rsidRPr="008156D0" w:rsidRDefault="00921670" w:rsidP="00921670">
      <w:pPr>
        <w:spacing w:after="120" w:line="360" w:lineRule="auto"/>
        <w:jc w:val="both"/>
        <w:rPr>
          <w:rFonts w:ascii="Garamond" w:eastAsia="Times New Roman" w:hAnsi="Garamond" w:cs="Arial"/>
          <w:lang w:eastAsia="pl-PL"/>
        </w:rPr>
      </w:pPr>
      <w:r w:rsidRPr="008156D0">
        <w:rPr>
          <w:rFonts w:ascii="Garamond" w:eastAsia="Times New Roman" w:hAnsi="Garamond" w:cs="Arial"/>
          <w:lang w:eastAsia="pl-PL"/>
        </w:rPr>
        <w:t>Przy określeniu ryczałtowej ceny ofertowej obejmującej wykonanie przedmiotowego zamówienia należy uwzględnić niniejsze informacje, dane wynikające z dokumentacji projektowej, przedmiaru robót*, specyfikacji technicznych wykonania i odbioru robót budowlanych (STWiOR</w:t>
      </w:r>
      <w:r>
        <w:rPr>
          <w:rFonts w:ascii="Garamond" w:eastAsia="Times New Roman" w:hAnsi="Garamond" w:cs="Arial"/>
          <w:lang w:eastAsia="pl-PL"/>
        </w:rPr>
        <w:t>B</w:t>
      </w:r>
      <w:r w:rsidRPr="008156D0">
        <w:rPr>
          <w:rFonts w:ascii="Garamond" w:eastAsia="Times New Roman" w:hAnsi="Garamond" w:cs="Arial"/>
          <w:lang w:eastAsia="pl-PL"/>
        </w:rPr>
        <w:t>), wniosków wypływających z przeprowadzonej ewentualnie wizji lokalnej w terenie</w:t>
      </w:r>
      <w:r>
        <w:rPr>
          <w:rFonts w:ascii="Garamond" w:eastAsia="Times New Roman" w:hAnsi="Garamond" w:cs="Arial"/>
          <w:lang w:eastAsia="pl-PL"/>
        </w:rPr>
        <w:t xml:space="preserve"> oraz wyjaśnień treści SWZ</w:t>
      </w:r>
      <w:r w:rsidRPr="008156D0">
        <w:rPr>
          <w:rFonts w:ascii="Garamond" w:eastAsia="Times New Roman" w:hAnsi="Garamond" w:cs="Arial"/>
          <w:lang w:eastAsia="pl-PL"/>
        </w:rPr>
        <w:t xml:space="preserve">. </w:t>
      </w:r>
    </w:p>
    <w:p w14:paraId="1D532A61" w14:textId="4729FBBE" w:rsidR="00216D38" w:rsidRPr="00B443BD" w:rsidRDefault="00921670" w:rsidP="00921670">
      <w:pPr>
        <w:spacing w:after="120" w:line="360" w:lineRule="auto"/>
        <w:jc w:val="both"/>
        <w:rPr>
          <w:rFonts w:ascii="Garamond" w:eastAsia="Times New Roman" w:hAnsi="Garamond" w:cs="Arial"/>
          <w:lang w:eastAsia="pl-PL"/>
        </w:rPr>
      </w:pPr>
      <w:r w:rsidRPr="008156D0">
        <w:rPr>
          <w:rFonts w:ascii="Garamond" w:eastAsia="Times New Roman" w:hAnsi="Garamond" w:cs="Arial"/>
          <w:lang w:eastAsia="pl-PL"/>
        </w:rPr>
        <w:t xml:space="preserve">Nazwy własne producentów materiałów i urządzeń oraz wskazanie znaków towarowych, patentów lub pochodzenia, źródła, które charakteryzują produkty lub usługi dostarczane przez konkretnego wykonawcę podane w załączonych dokumentach są przykładowe. Dopuszcza się rozwiązania równoważne, tzn. zastosowanie innych materiałów i urządzeń o parametrach i właściwościach co najmniej takich samych lub lepszych od podanych. Zamawiający przez podanie nazw własnych produktów określa minimalne parametry techniczne, cechy użytkowe oraz jakościowe (m. in. wymiary, skład, zastosowany </w:t>
      </w:r>
      <w:r w:rsidRPr="008156D0">
        <w:rPr>
          <w:rFonts w:ascii="Garamond" w:eastAsia="Times New Roman" w:hAnsi="Garamond" w:cs="Arial"/>
          <w:lang w:eastAsia="pl-PL"/>
        </w:rPr>
        <w:lastRenderedPageBreak/>
        <w:t>materiał, kolor, odcień, przeznaczenie urządzeń, itp.) jakim powinny odpowiadać materiały równoważne, aby spełniały stawiane wymagania.</w:t>
      </w:r>
    </w:p>
    <w:sectPr w:rsidR="00216D38" w:rsidRPr="00B443BD" w:rsidSect="00C620B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21A09" w14:textId="77777777" w:rsidR="003E75F8" w:rsidRDefault="003E75F8" w:rsidP="000221DF">
      <w:pPr>
        <w:spacing w:after="0" w:line="240" w:lineRule="auto"/>
      </w:pPr>
      <w:r>
        <w:separator/>
      </w:r>
    </w:p>
  </w:endnote>
  <w:endnote w:type="continuationSeparator" w:id="0">
    <w:p w14:paraId="3BC2A511" w14:textId="77777777" w:rsidR="003E75F8" w:rsidRDefault="003E75F8" w:rsidP="00022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0143469"/>
      <w:docPartObj>
        <w:docPartGallery w:val="Page Numbers (Bottom of Page)"/>
        <w:docPartUnique/>
      </w:docPartObj>
    </w:sdtPr>
    <w:sdtContent>
      <w:p w14:paraId="7FD5F29E" w14:textId="77777777" w:rsidR="000221DF" w:rsidRDefault="0000000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39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DC99F9E" w14:textId="77777777" w:rsidR="000221DF" w:rsidRDefault="000221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79EA6" w14:textId="77777777" w:rsidR="003E75F8" w:rsidRDefault="003E75F8" w:rsidP="000221DF">
      <w:pPr>
        <w:spacing w:after="0" w:line="240" w:lineRule="auto"/>
      </w:pPr>
      <w:r>
        <w:separator/>
      </w:r>
    </w:p>
  </w:footnote>
  <w:footnote w:type="continuationSeparator" w:id="0">
    <w:p w14:paraId="054B9551" w14:textId="77777777" w:rsidR="003E75F8" w:rsidRDefault="003E75F8" w:rsidP="000221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0379"/>
    <w:multiLevelType w:val="hybridMultilevel"/>
    <w:tmpl w:val="AA2267C8"/>
    <w:lvl w:ilvl="0" w:tplc="D944B23E">
      <w:start w:val="1"/>
      <w:numFmt w:val="bullet"/>
      <w:lvlText w:val="−"/>
      <w:lvlJc w:val="left"/>
      <w:pPr>
        <w:ind w:left="108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1" w15:restartNumberingAfterBreak="0">
    <w:nsid w:val="1B997BEB"/>
    <w:multiLevelType w:val="hybridMultilevel"/>
    <w:tmpl w:val="1E46D2D8"/>
    <w:lvl w:ilvl="0" w:tplc="7D467C04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97AFD"/>
    <w:multiLevelType w:val="hybridMultilevel"/>
    <w:tmpl w:val="0ACC8A7C"/>
    <w:lvl w:ilvl="0" w:tplc="4D3445F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03F34"/>
    <w:multiLevelType w:val="hybridMultilevel"/>
    <w:tmpl w:val="5AD06C62"/>
    <w:lvl w:ilvl="0" w:tplc="452E89A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E4854E6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6F04E2"/>
    <w:multiLevelType w:val="hybridMultilevel"/>
    <w:tmpl w:val="E8EEB440"/>
    <w:lvl w:ilvl="0" w:tplc="D944B23E">
      <w:start w:val="1"/>
      <w:numFmt w:val="bullet"/>
      <w:lvlText w:val="−"/>
      <w:lvlJc w:val="left"/>
      <w:pPr>
        <w:ind w:left="113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5" w15:restartNumberingAfterBreak="0">
    <w:nsid w:val="6C887101"/>
    <w:multiLevelType w:val="hybridMultilevel"/>
    <w:tmpl w:val="13980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248269">
    <w:abstractNumId w:val="1"/>
  </w:num>
  <w:num w:numId="2" w16cid:durableId="955334214">
    <w:abstractNumId w:val="0"/>
  </w:num>
  <w:num w:numId="3" w16cid:durableId="1758096391">
    <w:abstractNumId w:val="4"/>
  </w:num>
  <w:num w:numId="4" w16cid:durableId="1349255888">
    <w:abstractNumId w:val="3"/>
  </w:num>
  <w:num w:numId="5" w16cid:durableId="1267805113">
    <w:abstractNumId w:val="5"/>
  </w:num>
  <w:num w:numId="6" w16cid:durableId="18788093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44A"/>
    <w:rsid w:val="000221DF"/>
    <w:rsid w:val="00033D21"/>
    <w:rsid w:val="00034562"/>
    <w:rsid w:val="000604F5"/>
    <w:rsid w:val="0006063A"/>
    <w:rsid w:val="00070249"/>
    <w:rsid w:val="00076612"/>
    <w:rsid w:val="000D45A5"/>
    <w:rsid w:val="0011695B"/>
    <w:rsid w:val="0015552B"/>
    <w:rsid w:val="001D0F45"/>
    <w:rsid w:val="001E257A"/>
    <w:rsid w:val="001E3C1D"/>
    <w:rsid w:val="00201A40"/>
    <w:rsid w:val="00216D38"/>
    <w:rsid w:val="002338E9"/>
    <w:rsid w:val="00250F73"/>
    <w:rsid w:val="00265D6B"/>
    <w:rsid w:val="00273085"/>
    <w:rsid w:val="00277B3F"/>
    <w:rsid w:val="002964D4"/>
    <w:rsid w:val="002E5237"/>
    <w:rsid w:val="002E6AC0"/>
    <w:rsid w:val="00316F82"/>
    <w:rsid w:val="003222D4"/>
    <w:rsid w:val="00323F57"/>
    <w:rsid w:val="0034014C"/>
    <w:rsid w:val="003D0785"/>
    <w:rsid w:val="003E2A62"/>
    <w:rsid w:val="003E75F8"/>
    <w:rsid w:val="004162AA"/>
    <w:rsid w:val="00493BDB"/>
    <w:rsid w:val="004F5478"/>
    <w:rsid w:val="00504FE4"/>
    <w:rsid w:val="0052139C"/>
    <w:rsid w:val="00523DBF"/>
    <w:rsid w:val="005304E2"/>
    <w:rsid w:val="005525CF"/>
    <w:rsid w:val="00555DED"/>
    <w:rsid w:val="005750B9"/>
    <w:rsid w:val="005A5C0C"/>
    <w:rsid w:val="005B25EB"/>
    <w:rsid w:val="005D010E"/>
    <w:rsid w:val="00604874"/>
    <w:rsid w:val="00626561"/>
    <w:rsid w:val="00626906"/>
    <w:rsid w:val="00631A39"/>
    <w:rsid w:val="00632EA9"/>
    <w:rsid w:val="00635E1A"/>
    <w:rsid w:val="00650C1A"/>
    <w:rsid w:val="00670585"/>
    <w:rsid w:val="0068177E"/>
    <w:rsid w:val="006A344A"/>
    <w:rsid w:val="006B393B"/>
    <w:rsid w:val="006C5D12"/>
    <w:rsid w:val="006E2F33"/>
    <w:rsid w:val="006F395E"/>
    <w:rsid w:val="00771794"/>
    <w:rsid w:val="007A007A"/>
    <w:rsid w:val="007B0927"/>
    <w:rsid w:val="00806387"/>
    <w:rsid w:val="00807645"/>
    <w:rsid w:val="008156D0"/>
    <w:rsid w:val="00834E1E"/>
    <w:rsid w:val="00865933"/>
    <w:rsid w:val="00870898"/>
    <w:rsid w:val="008B5A6A"/>
    <w:rsid w:val="008C09F0"/>
    <w:rsid w:val="008C68B3"/>
    <w:rsid w:val="008C6BC1"/>
    <w:rsid w:val="008E2E2B"/>
    <w:rsid w:val="008F488C"/>
    <w:rsid w:val="00921670"/>
    <w:rsid w:val="00983BBD"/>
    <w:rsid w:val="00997963"/>
    <w:rsid w:val="009C6553"/>
    <w:rsid w:val="00A00103"/>
    <w:rsid w:val="00A0259D"/>
    <w:rsid w:val="00A32ACF"/>
    <w:rsid w:val="00A5779D"/>
    <w:rsid w:val="00A96DA9"/>
    <w:rsid w:val="00AE3EDA"/>
    <w:rsid w:val="00B443BD"/>
    <w:rsid w:val="00BD6708"/>
    <w:rsid w:val="00BE5B30"/>
    <w:rsid w:val="00BF6702"/>
    <w:rsid w:val="00C4038F"/>
    <w:rsid w:val="00C620B1"/>
    <w:rsid w:val="00C768DE"/>
    <w:rsid w:val="00CA5A5B"/>
    <w:rsid w:val="00CB69E9"/>
    <w:rsid w:val="00CE03E6"/>
    <w:rsid w:val="00CE65CB"/>
    <w:rsid w:val="00CF4D8E"/>
    <w:rsid w:val="00D43C59"/>
    <w:rsid w:val="00D7469F"/>
    <w:rsid w:val="00D8245D"/>
    <w:rsid w:val="00D82610"/>
    <w:rsid w:val="00D863C0"/>
    <w:rsid w:val="00DD1DAD"/>
    <w:rsid w:val="00DD27DD"/>
    <w:rsid w:val="00DE6395"/>
    <w:rsid w:val="00DE7B33"/>
    <w:rsid w:val="00E0345D"/>
    <w:rsid w:val="00E20021"/>
    <w:rsid w:val="00E24DF4"/>
    <w:rsid w:val="00E42C79"/>
    <w:rsid w:val="00E503E7"/>
    <w:rsid w:val="00E72FDD"/>
    <w:rsid w:val="00E77F5B"/>
    <w:rsid w:val="00EA3AC7"/>
    <w:rsid w:val="00EB4319"/>
    <w:rsid w:val="00F126AB"/>
    <w:rsid w:val="00F23D52"/>
    <w:rsid w:val="00F47BA6"/>
    <w:rsid w:val="00FE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AAE63"/>
  <w15:docId w15:val="{125CBC6E-6C3B-4F30-B310-B1FF8E086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6D38"/>
  </w:style>
  <w:style w:type="paragraph" w:styleId="Nagwek2">
    <w:name w:val="heading 2"/>
    <w:basedOn w:val="Normalny"/>
    <w:link w:val="Nagwek2Znak"/>
    <w:uiPriority w:val="9"/>
    <w:qFormat/>
    <w:rsid w:val="00E77F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6A344A"/>
    <w:rPr>
      <w:color w:val="0000FF"/>
      <w:u w:val="single"/>
    </w:rPr>
  </w:style>
  <w:style w:type="paragraph" w:styleId="Akapitzlist">
    <w:name w:val="List Paragraph"/>
    <w:aliases w:val="L1,Numerowanie,List Paragraph,Podsis rysunku,Akapit z listą numerowaną,maz_wyliczenie,opis dzialania,K-P_odwolanie,A_wyliczenie,Akapit z listą 1,Table of contents numbered,Nagłowek 3,lp1,2 heading,Akapit z listą5,T_SZ_List Paragraph"/>
    <w:basedOn w:val="Normalny"/>
    <w:link w:val="AkapitzlistZnak"/>
    <w:uiPriority w:val="99"/>
    <w:qFormat/>
    <w:rsid w:val="00C4038F"/>
    <w:pPr>
      <w:ind w:left="720"/>
      <w:contextualSpacing/>
    </w:pPr>
  </w:style>
  <w:style w:type="paragraph" w:customStyle="1" w:styleId="Styl">
    <w:name w:val="Styl"/>
    <w:rsid w:val="00F23D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022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221DF"/>
  </w:style>
  <w:style w:type="paragraph" w:styleId="Stopka">
    <w:name w:val="footer"/>
    <w:basedOn w:val="Normalny"/>
    <w:link w:val="StopkaZnak"/>
    <w:uiPriority w:val="99"/>
    <w:unhideWhenUsed/>
    <w:rsid w:val="00022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21DF"/>
  </w:style>
  <w:style w:type="paragraph" w:styleId="Tekstpodstawowy">
    <w:name w:val="Body Text"/>
    <w:basedOn w:val="Normalny"/>
    <w:link w:val="TekstpodstawowyZnak"/>
    <w:rsid w:val="003D0785"/>
    <w:pPr>
      <w:spacing w:after="0" w:line="240" w:lineRule="auto"/>
      <w:ind w:right="-46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D078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77F5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AkapitzlistZnak">
    <w:name w:val="Akapit z listą Znak"/>
    <w:aliases w:val="L1 Znak,Numerowanie Znak,List Paragraph Znak,Podsis rysunku Znak,Akapit z listą numerowaną Znak,maz_wyliczenie Znak,opis dzialania Znak,K-P_odwolanie Znak,A_wyliczenie Znak,Akapit z listą 1 Znak,Table of contents numbered Znak"/>
    <w:link w:val="Akapitzlist"/>
    <w:uiPriority w:val="99"/>
    <w:qFormat/>
    <w:rsid w:val="008F488C"/>
  </w:style>
  <w:style w:type="paragraph" w:customStyle="1" w:styleId="WW-Tekstpodstawowy21">
    <w:name w:val="WW-Tekst podstawowy 21"/>
    <w:basedOn w:val="Normalny"/>
    <w:rsid w:val="00BF6702"/>
    <w:pPr>
      <w:tabs>
        <w:tab w:val="left" w:pos="360"/>
      </w:tabs>
      <w:suppressAutoHyphens/>
      <w:spacing w:after="0" w:line="240" w:lineRule="auto"/>
      <w:jc w:val="both"/>
    </w:pPr>
    <w:rPr>
      <w:rFonts w:ascii="Arial" w:eastAsia="Times New Roman" w:hAnsi="Arial" w:cs="Arial"/>
      <w:kern w:val="2"/>
      <w:sz w:val="24"/>
      <w:szCs w:val="20"/>
      <w:u w:color="000000"/>
      <w:lang w:eastAsia="zh-CN"/>
    </w:rPr>
  </w:style>
  <w:style w:type="paragraph" w:customStyle="1" w:styleId="Default">
    <w:name w:val="Default"/>
    <w:rsid w:val="00BF670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andard">
    <w:name w:val="Standard"/>
    <w:rsid w:val="009216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A00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7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74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391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Umig Umig</cp:lastModifiedBy>
  <cp:revision>22</cp:revision>
  <dcterms:created xsi:type="dcterms:W3CDTF">2023-03-30T13:17:00Z</dcterms:created>
  <dcterms:modified xsi:type="dcterms:W3CDTF">2026-04-23T09:43:00Z</dcterms:modified>
</cp:coreProperties>
</file>